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="0"/>
        <w:rPr>
          <w:rFonts w:ascii="Times New Roman" w:eastAsia="方正小标宋_GBK" w:cs="Times New Roman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黑体" w:cs="Times New Roman" w:hAnsi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  <w:t>附件</w:t>
      </w:r>
    </w:p>
    <w:p>
      <w:pPr>
        <w:spacing w:line="580" w:lineRule="exact"/>
        <w:jc w:val="both"/>
        <w:rPr>
          <w:rFonts w:ascii="Times New Roman" w:eastAsia="黑体" w:cs="Times New Roman" w:hAnsi="Times New Roman"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fldChar w:fldCharType="begin"/>
      </w:r>
      <w:r>
        <w:instrText>HYPERLINK "http://202.61.89.231/download-2C2A1074A3CF72C2"</w:instrText>
      </w: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fldChar w:fldCharType="separate"/>
      </w: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中共四川省委机构编制委员会办公室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关于所属事业单位2023年上半年公开招聘工作人员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考试总成绩排名及进入体检</w:t>
      </w:r>
      <w:r>
        <w:rPr>
          <w:rFonts w:ascii="Times New Roman" w:eastAsia="方正小标宋_GBK" w:cs="Times New Roman" w:hAnsi="Times New Roman" w:hint="eastAsia"/>
          <w:sz w:val="44"/>
          <w:szCs w:val="44"/>
          <w:lang w:val="en-US" w:eastAsia="zh-CN"/>
        </w:rPr>
        <w:t>环节（含递补）</w:t>
      </w: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t>人员名单</w:t>
      </w:r>
      <w:r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</w:p>
    <w:tbl>
      <w:tblPr>
        <w:jc w:val="center"/>
        <w:tblW w:w="14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191"/>
        <w:gridCol w:w="1077"/>
        <w:gridCol w:w="1191"/>
        <w:gridCol w:w="1814"/>
        <w:gridCol w:w="907"/>
        <w:gridCol w:w="1201"/>
        <w:gridCol w:w="907"/>
        <w:gridCol w:w="1201"/>
        <w:gridCol w:w="964"/>
        <w:gridCol w:w="737"/>
        <w:gridCol w:w="782"/>
        <w:gridCol w:w="794"/>
      </w:tblGrid>
      <w:tr>
        <w:trPr>
          <w:trHeight w:val="113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岗位编码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成绩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笔试折合成绩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(40%)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成绩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面试折合成绩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(60%)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总成绩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岗位排名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是否进入体检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rPr>
          <w:trHeight w:val="74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四川省机构编制电子政务与研究中心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技术保障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</w:t>
            </w:r>
            <w:r>
              <w:rPr>
                <w:rFonts w:ascii="Times New Roman" w:eastAsia="方正仿宋_GBK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Style w:val="17"/>
                <w:sz w:val="24"/>
                <w:szCs w:val="24"/>
                <w:lang w:val="en-US" w:eastAsia="zh-CN"/>
              </w:rPr>
              <w:t>烨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08801001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3251212306009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81.30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32.52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84.67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50.80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83.32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4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四川省机构编制电子政务与研究中心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技术保障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袁  </w:t>
            </w:r>
            <w:r>
              <w:rPr>
                <w:rStyle w:val="17"/>
                <w:sz w:val="24"/>
                <w:szCs w:val="24"/>
                <w:lang w:val="en-US" w:eastAsia="zh-CN"/>
              </w:rPr>
              <w:t>婷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08801001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3251211703830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73.80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29.52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86.83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52.10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81.62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本人放弃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4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四川省机构编制电子政务与研究中心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技术保障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孙学超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08801001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3251211001311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28.80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84.67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50.80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79.60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递补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4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四川省机构编制电子政务与研究中心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技术保障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刘静文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08801001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3251211400123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72.00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28.80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83.67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50.20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79.00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4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四川省机构编制电子政务与研究中心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技术保障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</w:t>
            </w:r>
            <w:r>
              <w:rPr>
                <w:rFonts w:ascii="Times New Roman" w:eastAsia="方正仿宋_GBK" w:cs="Times New Roman" w:hAnsi="Times New Roman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Style w:val="17"/>
                <w:sz w:val="24"/>
                <w:szCs w:val="24"/>
                <w:lang w:val="en-US" w:eastAsia="zh-CN"/>
              </w:rPr>
              <w:t>峥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08801001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3251212627901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28.20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83.00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49.80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78.00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74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四川省机构编制电子政务与研究中心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技术保障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王跟龙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08801001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3251212605120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70.50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28.20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48.00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76.20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eastAsia="宋体" w:cs="Times New Roman" w:hAnsi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footerReference w:type="default" r:id="rId2"/>
      <w:pgSz w:w="16838" w:h="11906" w:orient="landscape"/>
      <w:pgMar w:top="1134" w:right="1134" w:bottom="1134" w:left="1134" w:header="851" w:footer="1020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49.000004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7">
    <w:name w:val="font21"/>
    <w:basedOn w:val="10"/>
    <w:rPr>
      <w:rFonts w:asci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313</Words>
  <Characters>558</Characters>
  <Lines>114</Lines>
  <Paragraphs>94</Paragraphs>
  <CharactersWithSpaces>594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cp:lastPrinted>2023-05-29T18:57:00Z</cp:lastPrinted>
  <dcterms:created xsi:type="dcterms:W3CDTF">2023-05-24T18:19:00Z</dcterms:created>
  <dcterms:modified xsi:type="dcterms:W3CDTF">2023-05-29T03:15:45Z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2052-11.8.2.1121</vt:lpwstr>
  </property>
  <property fmtid="{D5CDD505-2E9C-101B-9397-08002B2CF9AE}" pid="3" name="ICV">
    <vt:lpwstr>6F4391A90AFD43EEE0147464155854BA</vt:lpwstr>
  </property>
</Properties>
</file>